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2B207" w14:textId="38355BF8" w:rsidR="00CC400F" w:rsidRDefault="00F57673" w:rsidP="00CC400F">
      <w:pPr>
        <w:widowControl/>
        <w:shd w:val="clear" w:color="auto" w:fill="FFFFFF"/>
        <w:spacing w:line="270" w:lineRule="atLeast"/>
        <w:jc w:val="center"/>
        <w:rPr>
          <w:rFonts w:ascii="微软雅黑" w:eastAsia="微软雅黑" w:hAnsi="微软雅黑" w:cs="宋体"/>
          <w:b/>
          <w:bCs/>
          <w:color w:val="000000"/>
          <w:kern w:val="0"/>
          <w:szCs w:val="21"/>
        </w:rPr>
      </w:pPr>
      <w:r w:rsidRPr="00F57673">
        <w:rPr>
          <w:rFonts w:ascii="微软雅黑" w:eastAsia="微软雅黑" w:hAnsi="微软雅黑" w:cs="宋体" w:hint="eastAsia"/>
          <w:b/>
          <w:bCs/>
          <w:color w:val="000000"/>
          <w:kern w:val="0"/>
          <w:szCs w:val="21"/>
        </w:rPr>
        <w:t xml:space="preserve">房屋建筑工程质量保修书 </w:t>
      </w:r>
    </w:p>
    <w:p w14:paraId="72160512" w14:textId="77777777" w:rsidR="004601A8" w:rsidRDefault="004601A8" w:rsidP="00CC400F">
      <w:pPr>
        <w:widowControl/>
        <w:shd w:val="clear" w:color="auto" w:fill="FFFFFF"/>
        <w:spacing w:line="270" w:lineRule="atLeast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</w:p>
    <w:p w14:paraId="6266B0E4" w14:textId="3F84EA40" w:rsidR="00CC400F" w:rsidRDefault="00F57673" w:rsidP="00CC400F">
      <w:pPr>
        <w:widowControl/>
        <w:shd w:val="clear" w:color="auto" w:fill="FFFFFF"/>
        <w:spacing w:line="270" w:lineRule="atLeast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>发包人（全称）：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  <w:t>承包人（全称）：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Cs w:val="21"/>
        </w:rPr>
        <w:t xml:space="preserve"> </w:t>
      </w:r>
      <w:r w:rsidR="00CC400F">
        <w:rPr>
          <w:rFonts w:ascii="微软雅黑" w:eastAsia="微软雅黑" w:hAnsi="微软雅黑" w:cs="宋体"/>
          <w:color w:val="000000"/>
          <w:kern w:val="0"/>
          <w:szCs w:val="21"/>
        </w:rPr>
        <w:t xml:space="preserve">  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>发包人、承包人根据《中华人民共和国建筑法》、《建设工程质量管理条例》和《房屋建筑工程质量保修办法》，经协商一致，对（工程全称）签定工程质量保修书。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  <w:t>一、工程质量保修范围和内容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r w:rsidR="00CC400F"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 </w:t>
      </w:r>
      <w:r w:rsidR="00CC400F">
        <w:rPr>
          <w:rFonts w:ascii="微软雅黑" w:eastAsia="微软雅黑" w:hAnsi="微软雅黑" w:cs="宋体"/>
          <w:color w:val="000000"/>
          <w:kern w:val="0"/>
          <w:szCs w:val="21"/>
        </w:rPr>
        <w:t xml:space="preserve">   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>承包人在质量保修期内，按照有关法律、法规、规章的管理规定和双方约定，承担本工程质量保修责任。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r w:rsidR="00CC400F"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 </w:t>
      </w:r>
      <w:r w:rsidR="00CC400F">
        <w:rPr>
          <w:rFonts w:ascii="微软雅黑" w:eastAsia="微软雅黑" w:hAnsi="微软雅黑" w:cs="宋体"/>
          <w:color w:val="000000"/>
          <w:kern w:val="0"/>
          <w:szCs w:val="21"/>
        </w:rPr>
        <w:t xml:space="preserve">   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>质量保修范围包括地基基础工程、主体结构工程，屋面防水工程、有防水要求的卫生间、房间和外墙面的防渗漏，供热与供冷系统，电气管线、给排水管道、设备安装和装修工程，以及双方约定的其他项目。具体保修的内容，双方约定如下：。</w:t>
      </w:r>
    </w:p>
    <w:p w14:paraId="358657E7" w14:textId="0A4EF2AE" w:rsidR="004E306F" w:rsidRDefault="00F57673" w:rsidP="00CC400F">
      <w:pPr>
        <w:widowControl/>
        <w:shd w:val="clear" w:color="auto" w:fill="FFFFFF"/>
        <w:spacing w:line="270" w:lineRule="atLeast"/>
        <w:ind w:left="420" w:hangingChars="200" w:hanging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>二、质量保修期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  <w:t>双方根据《建设工程质量管理条例》及有关规定，约定本工程的质量保修期如下：</w:t>
      </w:r>
      <w:r w:rsidR="004E306F"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 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  <w:t>装修工程为</w:t>
      </w:r>
      <w:r w:rsidR="004E306F">
        <w:rPr>
          <w:rFonts w:ascii="微软雅黑" w:eastAsia="微软雅黑" w:hAnsi="微软雅黑" w:cs="宋体"/>
          <w:color w:val="000000"/>
          <w:kern w:val="0"/>
          <w:szCs w:val="21"/>
        </w:rPr>
        <w:t>1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>年；</w:t>
      </w:r>
    </w:p>
    <w:p w14:paraId="0B283CEB" w14:textId="4FB32ACE" w:rsidR="00CC400F" w:rsidRDefault="00F57673" w:rsidP="00CC400F">
      <w:pPr>
        <w:widowControl/>
        <w:shd w:val="clear" w:color="auto" w:fill="FFFFFF"/>
        <w:spacing w:line="270" w:lineRule="atLeast"/>
        <w:ind w:firstLineChars="200"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>质量保修期自工程竣工验收合格之日起计算。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  <w:t>三、质量保修责任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r w:rsidR="00CC400F"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 </w:t>
      </w:r>
      <w:r w:rsidR="00CC400F">
        <w:rPr>
          <w:rFonts w:ascii="微软雅黑" w:eastAsia="微软雅黑" w:hAnsi="微软雅黑" w:cs="宋体"/>
          <w:color w:val="000000"/>
          <w:kern w:val="0"/>
          <w:szCs w:val="21"/>
        </w:rPr>
        <w:t xml:space="preserve"> </w:t>
      </w:r>
      <w:r w:rsidR="00CC400F">
        <w:rPr>
          <w:rFonts w:ascii="微软雅黑" w:eastAsia="微软雅黑" w:hAnsi="微软雅黑" w:cs="宋体" w:hint="eastAsia"/>
          <w:color w:val="000000"/>
          <w:kern w:val="0"/>
          <w:szCs w:val="21"/>
        </w:rPr>
        <w:t>1、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>属于保修范围、内容的项目，承包人应当在接到保修通知之日起7天内派人保修。 承包人不在约定期限内派人保修的，发包人可以委托他人修理。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r w:rsidR="00CC400F">
        <w:rPr>
          <w:rFonts w:ascii="微软雅黑" w:eastAsia="微软雅黑" w:hAnsi="微软雅黑" w:cs="宋体"/>
          <w:color w:val="000000"/>
          <w:kern w:val="0"/>
          <w:szCs w:val="21"/>
        </w:rPr>
        <w:t xml:space="preserve"> </w:t>
      </w:r>
      <w:r w:rsidR="00CC400F"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 </w:t>
      </w:r>
      <w:r w:rsidR="00CC400F">
        <w:rPr>
          <w:rFonts w:ascii="微软雅黑" w:eastAsia="微软雅黑" w:hAnsi="微软雅黑" w:cs="宋体"/>
          <w:color w:val="000000"/>
          <w:kern w:val="0"/>
          <w:szCs w:val="21"/>
        </w:rPr>
        <w:t>2</w:t>
      </w:r>
      <w:r w:rsidR="00CC400F">
        <w:rPr>
          <w:rFonts w:ascii="微软雅黑" w:eastAsia="微软雅黑" w:hAnsi="微软雅黑" w:cs="宋体" w:hint="eastAsia"/>
          <w:color w:val="000000"/>
          <w:kern w:val="0"/>
          <w:szCs w:val="21"/>
        </w:rPr>
        <w:t>、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>发生紧急抢修事故的，承包人在接到事故通知后，应当立即到达事故现场抢修。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r w:rsidR="00CC400F"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 </w:t>
      </w:r>
      <w:r w:rsidR="00CC400F">
        <w:rPr>
          <w:rFonts w:ascii="微软雅黑" w:eastAsia="微软雅黑" w:hAnsi="微软雅黑" w:cs="宋体"/>
          <w:color w:val="000000"/>
          <w:kern w:val="0"/>
          <w:szCs w:val="21"/>
        </w:rPr>
        <w:t xml:space="preserve"> 3</w:t>
      </w:r>
      <w:r w:rsidR="00CC400F">
        <w:rPr>
          <w:rFonts w:ascii="微软雅黑" w:eastAsia="微软雅黑" w:hAnsi="微软雅黑" w:cs="宋体" w:hint="eastAsia"/>
          <w:color w:val="000000"/>
          <w:kern w:val="0"/>
          <w:szCs w:val="21"/>
        </w:rPr>
        <w:t>、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>对于涉及结构安全的质量问题，应当按照《房屋建筑工程质量保修办法》的规定，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lastRenderedPageBreak/>
        <w:t>立即向当地建设行政主管部门报告，采取安全防范措施；由原设计单位或者具有相应资质等级的设计单位提出保修方案，承包人实施保修。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r w:rsidR="00CC400F"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 </w:t>
      </w:r>
      <w:r w:rsidR="00CC400F">
        <w:rPr>
          <w:rFonts w:ascii="微软雅黑" w:eastAsia="微软雅黑" w:hAnsi="微软雅黑" w:cs="宋体"/>
          <w:color w:val="000000"/>
          <w:kern w:val="0"/>
          <w:szCs w:val="21"/>
        </w:rPr>
        <w:t xml:space="preserve"> 4</w:t>
      </w:r>
      <w:r w:rsidR="00CC400F">
        <w:rPr>
          <w:rFonts w:ascii="微软雅黑" w:eastAsia="微软雅黑" w:hAnsi="微软雅黑" w:cs="宋体" w:hint="eastAsia"/>
          <w:color w:val="000000"/>
          <w:kern w:val="0"/>
          <w:szCs w:val="21"/>
        </w:rPr>
        <w:t>、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>质量保修完成后，由发包人组织验收。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  <w:t>四、保修费用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r w:rsidR="00CC400F"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 </w:t>
      </w:r>
      <w:r w:rsidR="00CC400F">
        <w:rPr>
          <w:rFonts w:ascii="微软雅黑" w:eastAsia="微软雅黑" w:hAnsi="微软雅黑" w:cs="宋体"/>
          <w:color w:val="000000"/>
          <w:kern w:val="0"/>
          <w:szCs w:val="21"/>
        </w:rPr>
        <w:t xml:space="preserve">   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>保修费用由造成质量缺陷的责任方承担。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  <w:t>五、其他</w:t>
      </w:r>
    </w:p>
    <w:p w14:paraId="45EA61C0" w14:textId="77777777" w:rsidR="00592278" w:rsidRPr="00F57673" w:rsidRDefault="00F57673" w:rsidP="00CC400F">
      <w:pPr>
        <w:widowControl/>
        <w:shd w:val="clear" w:color="auto" w:fill="FFFFFF"/>
        <w:spacing w:line="270" w:lineRule="atLeast"/>
        <w:ind w:firstLineChars="200"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>本工程质量保修书，由施工合同发包人、承包人双方在竣工验收前共同签署，作为施工合同附件，其有效期限至保修期满。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592278" w14:paraId="18AEFB9F" w14:textId="77777777" w:rsidTr="00592278">
        <w:tc>
          <w:tcPr>
            <w:tcW w:w="4148" w:type="dxa"/>
          </w:tcPr>
          <w:p w14:paraId="4D03FB89" w14:textId="691B702A" w:rsidR="00592278" w:rsidRDefault="00592278" w:rsidP="00CC400F">
            <w:pPr>
              <w:widowControl/>
              <w:spacing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5767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发 包 人（公章）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：</w:t>
            </w:r>
          </w:p>
        </w:tc>
        <w:tc>
          <w:tcPr>
            <w:tcW w:w="4148" w:type="dxa"/>
          </w:tcPr>
          <w:p w14:paraId="2CD59482" w14:textId="24C8C333" w:rsidR="00592278" w:rsidRDefault="00592278" w:rsidP="00CC400F">
            <w:pPr>
              <w:widowControl/>
              <w:spacing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5767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承 包 人（公章）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：</w:t>
            </w:r>
          </w:p>
        </w:tc>
      </w:tr>
      <w:tr w:rsidR="00592278" w14:paraId="0209E140" w14:textId="77777777" w:rsidTr="00592278">
        <w:tc>
          <w:tcPr>
            <w:tcW w:w="4148" w:type="dxa"/>
          </w:tcPr>
          <w:p w14:paraId="0BF7C5AD" w14:textId="4B8F060D" w:rsidR="00592278" w:rsidRDefault="00592278" w:rsidP="00CC400F">
            <w:pPr>
              <w:widowControl/>
              <w:spacing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5767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法定代表人（签字）</w:t>
            </w:r>
          </w:p>
        </w:tc>
        <w:tc>
          <w:tcPr>
            <w:tcW w:w="4148" w:type="dxa"/>
          </w:tcPr>
          <w:p w14:paraId="3B673931" w14:textId="2E5DF3A4" w:rsidR="00592278" w:rsidRDefault="00592278" w:rsidP="00CC400F">
            <w:pPr>
              <w:widowControl/>
              <w:spacing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5767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法定代表人（签字）</w:t>
            </w:r>
          </w:p>
        </w:tc>
      </w:tr>
      <w:tr w:rsidR="00592278" w14:paraId="78446534" w14:textId="77777777" w:rsidTr="00592278">
        <w:tc>
          <w:tcPr>
            <w:tcW w:w="4148" w:type="dxa"/>
          </w:tcPr>
          <w:p w14:paraId="5012FC90" w14:textId="3C01A340" w:rsidR="00592278" w:rsidRDefault="00592278" w:rsidP="00CC400F">
            <w:pPr>
              <w:widowControl/>
              <w:spacing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5767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年 月 日</w:t>
            </w:r>
          </w:p>
        </w:tc>
        <w:tc>
          <w:tcPr>
            <w:tcW w:w="4148" w:type="dxa"/>
          </w:tcPr>
          <w:p w14:paraId="036FEF85" w14:textId="0AA188D6" w:rsidR="00592278" w:rsidRDefault="00592278" w:rsidP="00CC400F">
            <w:pPr>
              <w:widowControl/>
              <w:spacing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5767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年 月 日</w:t>
            </w:r>
          </w:p>
        </w:tc>
      </w:tr>
    </w:tbl>
    <w:p w14:paraId="6D024506" w14:textId="26B86258" w:rsidR="00F57673" w:rsidRPr="00F57673" w:rsidRDefault="00F57673" w:rsidP="00CC400F">
      <w:pPr>
        <w:widowControl/>
        <w:shd w:val="clear" w:color="auto" w:fill="FFFFFF"/>
        <w:spacing w:line="270" w:lineRule="atLeast"/>
        <w:ind w:firstLineChars="200"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 </w:t>
      </w:r>
      <w:r w:rsidR="00CC400F">
        <w:rPr>
          <w:rFonts w:ascii="微软雅黑" w:eastAsia="微软雅黑" w:hAnsi="微软雅黑" w:cs="宋体"/>
          <w:color w:val="000000"/>
          <w:kern w:val="0"/>
          <w:szCs w:val="21"/>
        </w:rPr>
        <w:t xml:space="preserve">    </w:t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r w:rsidRPr="00F57673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</w:p>
    <w:p w14:paraId="464536CE" w14:textId="77777777" w:rsidR="002C4849" w:rsidRDefault="002C4849"/>
    <w:sectPr w:rsidR="002C48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5D0"/>
    <w:rsid w:val="002C4849"/>
    <w:rsid w:val="004601A8"/>
    <w:rsid w:val="004E306F"/>
    <w:rsid w:val="005305D0"/>
    <w:rsid w:val="00592278"/>
    <w:rsid w:val="0062774B"/>
    <w:rsid w:val="00C37763"/>
    <w:rsid w:val="00CC400F"/>
    <w:rsid w:val="00F5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9A415"/>
  <w15:chartTrackingRefBased/>
  <w15:docId w15:val="{B386F173-41E1-4E37-A7BE-357636617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57673"/>
    <w:rPr>
      <w:b/>
      <w:bCs/>
    </w:rPr>
  </w:style>
  <w:style w:type="table" w:styleId="a4">
    <w:name w:val="Table Grid"/>
    <w:basedOn w:val="a1"/>
    <w:uiPriority w:val="39"/>
    <w:rsid w:val="005922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3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27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 huang</dc:creator>
  <cp:keywords/>
  <dc:description/>
  <cp:lastModifiedBy>Microsoft Office User</cp:lastModifiedBy>
  <cp:revision>9</cp:revision>
  <dcterms:created xsi:type="dcterms:W3CDTF">2021-07-12T05:43:00Z</dcterms:created>
  <dcterms:modified xsi:type="dcterms:W3CDTF">2021-09-09T08:59:00Z</dcterms:modified>
</cp:coreProperties>
</file>